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F8" w:rsidRPr="00155FFD" w:rsidRDefault="00155FFD" w:rsidP="00C676D2">
      <w:pPr>
        <w:jc w:val="center"/>
        <w:rPr>
          <w:rFonts w:ascii="MS Reference Sans Serif" w:hAnsi="MS Reference Sans Serif" w:cs="Arial"/>
          <w:b/>
          <w:sz w:val="28"/>
          <w:szCs w:val="28"/>
        </w:rPr>
      </w:pPr>
      <w:bookmarkStart w:id="0" w:name="_GoBack"/>
      <w:bookmarkEnd w:id="0"/>
      <w:r w:rsidRPr="00155FFD">
        <w:rPr>
          <w:rFonts w:ascii="MS Reference Sans Serif" w:hAnsi="MS Reference Sans Serif" w:cs="Arial"/>
          <w:b/>
          <w:sz w:val="28"/>
          <w:szCs w:val="28"/>
        </w:rPr>
        <w:t>Тематическое планирование для 1</w:t>
      </w:r>
      <w:r w:rsidR="00C676D2" w:rsidRPr="00155FFD">
        <w:rPr>
          <w:rFonts w:ascii="MS Reference Sans Serif" w:hAnsi="MS Reference Sans Serif" w:cs="Arial"/>
          <w:b/>
          <w:sz w:val="28"/>
          <w:szCs w:val="28"/>
        </w:rPr>
        <w:t xml:space="preserve"> классов</w:t>
      </w:r>
    </w:p>
    <w:p w:rsidR="00C676D2" w:rsidRPr="00155FFD" w:rsidRDefault="00155FFD" w:rsidP="00C676D2">
      <w:pPr>
        <w:jc w:val="center"/>
        <w:rPr>
          <w:rFonts w:ascii="MS Reference Sans Serif" w:hAnsi="MS Reference Sans Serif" w:cs="Arial"/>
          <w:b/>
          <w:sz w:val="28"/>
          <w:szCs w:val="28"/>
        </w:rPr>
      </w:pPr>
      <w:r w:rsidRPr="00155FFD">
        <w:rPr>
          <w:rFonts w:ascii="MS Reference Sans Serif" w:hAnsi="MS Reference Sans Serif" w:cs="Arial"/>
          <w:b/>
          <w:sz w:val="28"/>
          <w:szCs w:val="28"/>
        </w:rPr>
        <w:t>20  -20   учебный год</w:t>
      </w:r>
    </w:p>
    <w:tbl>
      <w:tblPr>
        <w:tblStyle w:val="a3"/>
        <w:tblW w:w="13367" w:type="dxa"/>
        <w:jc w:val="center"/>
        <w:tblInd w:w="-198" w:type="dxa"/>
        <w:tblLayout w:type="fixed"/>
        <w:tblLook w:val="04A0" w:firstRow="1" w:lastRow="0" w:firstColumn="1" w:lastColumn="0" w:noHBand="0" w:noVBand="1"/>
      </w:tblPr>
      <w:tblGrid>
        <w:gridCol w:w="610"/>
        <w:gridCol w:w="950"/>
        <w:gridCol w:w="992"/>
        <w:gridCol w:w="1134"/>
        <w:gridCol w:w="1582"/>
        <w:gridCol w:w="3402"/>
        <w:gridCol w:w="3705"/>
        <w:gridCol w:w="992"/>
      </w:tblGrid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C676D2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№ п/п</w:t>
            </w:r>
          </w:p>
        </w:tc>
        <w:tc>
          <w:tcPr>
            <w:tcW w:w="950" w:type="dxa"/>
          </w:tcPr>
          <w:p w:rsidR="00155FFD" w:rsidRPr="00155FFD" w:rsidRDefault="00155FFD" w:rsidP="00C676D2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Кол-во часов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C676D2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Тема урока</w:t>
            </w:r>
          </w:p>
        </w:tc>
        <w:tc>
          <w:tcPr>
            <w:tcW w:w="3402" w:type="dxa"/>
          </w:tcPr>
          <w:p w:rsidR="00155FFD" w:rsidRPr="00155FFD" w:rsidRDefault="00155FFD" w:rsidP="00C676D2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Планируемый результат</w:t>
            </w:r>
          </w:p>
        </w:tc>
        <w:tc>
          <w:tcPr>
            <w:tcW w:w="3705" w:type="dxa"/>
          </w:tcPr>
          <w:p w:rsidR="00155FFD" w:rsidRPr="00155FFD" w:rsidRDefault="00155FFD" w:rsidP="00C676D2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Характеристика основных видов деятельности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5FFD" w:rsidRPr="00155FFD" w:rsidRDefault="00155FFD" w:rsidP="00C676D2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Дата</w:t>
            </w:r>
          </w:p>
        </w:tc>
      </w:tr>
      <w:tr w:rsidR="00155FFD" w:rsidRPr="00155FFD" w:rsidTr="00155FFD">
        <w:trPr>
          <w:gridAfter w:val="4"/>
          <w:wAfter w:w="9681" w:type="dxa"/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1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Вводный инструктаж по ОТ и ТБ на уроках физической культуры. Изучение понятий «шеренга» и «колонна», обучение передвижению в колонне; выполнение игрового упражнения «К своим флажкам!».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Научиться строиться в колонну и шеренгу; ознакомиться с организационно-методическими требованиями; разучить подвижную игру «К своим флажкам!».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Понимать, какие требования необходимо выполнять для занятий физкультурой; уметь строиться в колонну и шеренгу, научиться играть игру «К своим флажкам!».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1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 xml:space="preserve">Знакомство с возникновением физической культуры и спорта. Повторение построения 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теорию возникновения физической культуры и спорта.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как возникла физическая культура и спорт. Уметь выполнять разминку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3</w:t>
            </w:r>
          </w:p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1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Повторение строевых упражнений; проведение разминки в движении. Разучивание п/и «Ловишка».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Выполнять строевые упражнения, разминку в движении, играть в п/и «Ловишка».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Оценивать правильность выполнения строевых команд; уметь выполнять разминку в движении.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4-5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Знакомство с понятием «дистанция». Разучивание разминки, направленной на развитие координации движений. Повторение п/и «Ловишка».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Удержание дистанции. Выполнять разминку, направленную на развитие координации. Играть в п/и «Ловишка».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, что такое дистанция и как ее удерживать; уметь выполнять разминку на развитие координации движений; развивать навыки сотрудничества со сверстниками взрослыми в различных ситуациях.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6-7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Знакомство с олимпийскими играми, символами и традициями. Разучивание разминки с теннисными мячами. Разучивание правил п/и «космонавты».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, что такое Олимпийские игры, какие символы и традиции у них существуют. Уметь выполнять разминку с теннисными мячами. Понимать правила п/и «космонавты».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Рассказ об Олимпийских играх, символике и традициях. Разминка с теннисными мячами, п/и «космонавты».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8-9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Повторение строевых упражнений; проведение разминки в движении; знакомство с техникой челночного бега; повторение п/и «космонавты».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Оценивать правильность выполнения строевых команд, уметь выполнять разминку в движении; понимать технику выполнения челночного бега.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Правильно выполнять строевые упражнения, разминку в движении, челночный бег. Сохранять доброжелательные отношения со сверстниками во время п/и.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10-11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Знакомство с размыканием на руки в стороны. Разучивание упражнений на развитие внимания и равновесия. Разучивание п/и «день-ночь».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как размыкаться на руки в стороны, уметь выполнять разминку на развитие координации движений, понимать правила п/и «день-ночь».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Выполнять команды «направо», «налево», «на первый-второй», на «руки в стороны разомкнись». Выполнять упражнения на развитие внимания и равновесия.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12-13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Знакомство с понятием «темп», «ритм». Разучивание разминки в кругу, правил игры «мышеловка».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что такое «темп», «ритм». Уметь выполнять разминку в кругу. Понимать правила игры «мышеловка».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передвигаться и выполнять упражнения в различном темпе и ритме, разминаться в кругу, соблюдать правила игры «мышеловка».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14-15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F37962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Знакомство с понятием «гигиена». Проведение разминки с малыми мячами. Метание малого мяча на точность. Разучивание п/и «лучшая фигура».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что такое гигиена. Уметь выполнять разминку с малыми мячами. Метать мяч на точность, понимать правила п/и «лучшая фигура».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Использовать знания о гигиене человека. Внимательно выполнять разминку с малыми мячами. Усвоить правила п/и «лучшая фигура».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16-17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Проведение разминки в движении, повторение строевых команд на месте, п/и на внимание.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строевые упражнения на месте, играть в игры на внимание.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строевые упражнения на месте, играть в игры на внимание.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jc w:val="center"/>
        </w:trPr>
        <w:tc>
          <w:tcPr>
            <w:tcW w:w="61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18</w:t>
            </w:r>
          </w:p>
        </w:tc>
        <w:tc>
          <w:tcPr>
            <w:tcW w:w="950" w:type="dxa"/>
          </w:tcPr>
          <w:p w:rsidR="00155FFD" w:rsidRPr="00155FFD" w:rsidRDefault="00155FFD" w:rsidP="007779DE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1</w:t>
            </w:r>
          </w:p>
        </w:tc>
        <w:tc>
          <w:tcPr>
            <w:tcW w:w="3708" w:type="dxa"/>
            <w:gridSpan w:val="3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Проведение подвижных игр с предметами, эстафет.</w:t>
            </w:r>
          </w:p>
        </w:tc>
        <w:tc>
          <w:tcPr>
            <w:tcW w:w="340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игры с использованием различных предметов.</w:t>
            </w:r>
          </w:p>
        </w:tc>
        <w:tc>
          <w:tcPr>
            <w:tcW w:w="3705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включаться в командную игру, сопереживать товарищам.</w:t>
            </w:r>
          </w:p>
        </w:tc>
        <w:tc>
          <w:tcPr>
            <w:tcW w:w="992" w:type="dxa"/>
          </w:tcPr>
          <w:p w:rsidR="00155FFD" w:rsidRPr="00155FFD" w:rsidRDefault="00155FFD" w:rsidP="007779D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</w:tbl>
    <w:p w:rsidR="008F0964" w:rsidRPr="00155FFD" w:rsidRDefault="008F0964" w:rsidP="006F797C">
      <w:pPr>
        <w:rPr>
          <w:rFonts w:ascii="MS Reference Sans Serif" w:hAnsi="MS Reference Sans Serif" w:cs="Arial"/>
          <w:sz w:val="28"/>
          <w:szCs w:val="28"/>
        </w:rPr>
      </w:pPr>
    </w:p>
    <w:tbl>
      <w:tblPr>
        <w:tblStyle w:val="a3"/>
        <w:tblW w:w="13262" w:type="dxa"/>
        <w:jc w:val="center"/>
        <w:tblInd w:w="-477" w:type="dxa"/>
        <w:tblLayout w:type="fixed"/>
        <w:tblLook w:val="04A0" w:firstRow="1" w:lastRow="0" w:firstColumn="1" w:lastColumn="0" w:noHBand="0" w:noVBand="1"/>
      </w:tblPr>
      <w:tblGrid>
        <w:gridCol w:w="632"/>
        <w:gridCol w:w="765"/>
        <w:gridCol w:w="3776"/>
        <w:gridCol w:w="3406"/>
        <w:gridCol w:w="3744"/>
        <w:gridCol w:w="939"/>
      </w:tblGrid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10926" w:type="dxa"/>
            <w:gridSpan w:val="3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b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b/>
                <w:sz w:val="28"/>
                <w:szCs w:val="28"/>
              </w:rPr>
              <w:t>2 ЧЕТВЕРТЬ ГИМНАСТИКА С ЭЛЕМЕНТАМИ АКРОБАТИКИ (14 ЧАСОВ)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19-20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Инструктаж по ОТ и ТБ на уроках гимнастики. Проведение разминки на координацию движений. Вис на руках па перекладине. Изучение п/и «охотники и зайцы».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как проводится разминка на развитие координации, уметь выполнять вис на перекладине, понимать правила п/и «охотники и зайцы».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на развитие координации, усвоить правила п/и «охотники и зайцы». Развивать доброжелательность и отзывчивость к другим.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21-22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Тестирование виса на время, проведение разминки с предметами. Повторение п/и «охотники и зайцы».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как проводится разминка с предметами. Понимать правила п/и «охотники и зайцы».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с предметами, вис на перекладине, развивать самостоятельность и личную ответственность за свои поступки.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23-24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 xml:space="preserve">Обучение группировке. Перекаты в группировке, лежа на животе. Разучивание п/и»Пройди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бесшумно».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Знать технику выполнения группировки, перекатов в группировке, лежа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на животе. Понимать правила п/и»Пройди бесшумно».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Уметь выполнять группировку, перекаты. Усвоить правила п/и»Пройди бесшумно».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Формировать установку на безопасный , здоровый образ жизни.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25-26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Обучение построению в круг, перешагиванию через предметы, мячи. Разучивание п/и «Совушка».</w:t>
            </w:r>
          </w:p>
        </w:tc>
        <w:tc>
          <w:tcPr>
            <w:tcW w:w="3406" w:type="dxa"/>
          </w:tcPr>
          <w:p w:rsidR="00155FFD" w:rsidRPr="00155FFD" w:rsidRDefault="00155FFD" w:rsidP="00522949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правила выполнения построения в круг. Выполнять перешагивание через предметы, мячи различных размеров. Понимать правила п/и «Совушка».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перестраиваться в круг, перешагивать через мячи. Усвоить правила п/и «Совушка». Развивать мотивы учебной деятельности и формировать личностный смысл учения.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27-28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Проведение разминки со скакалками. Упражнения на гимнастической скамейке. Разучивание п/и «Парашютисты».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Запомнить упражнения со скакалкой, выполнять на гимнастической скамейке упражнения различной сложности. Понимать правила п/и «Парашютисты».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упражнения со скакалкой, упражнения на полу и на гимнастической скамейке. Усвоить правила п/и «Парашютисты».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29-30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 xml:space="preserve">Проведение разминки на гибкость, обучение выполнению складочки, перелезание через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горку гимнастических матов. Разучивание п/и «Ниточка-иголочка».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Знать упражнения на развитие гибкости, перелазить через горку матов в соответствии с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рекомендациями учителя. Понимать правила п/и «Ниточка-иголочка».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Описать технику выполнения упражнений на гибкость, перелезать через горку матов,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усвоить правила п/и «Ниточка-иголочка».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7277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31-32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Перекаты в группировке, лежа на животе. Упражнения с малыми мячами из различных исходных положений. Повторение ранее изученных подвижных игр.</w:t>
            </w: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Знать технику выполнения перекатов в группировке. Уметь ловить и бросать мяч. Выбирать игры для себя и товарищей.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различные перекаты, упражнения с мячами. Уметь рассказывать правила подвижных игр.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11865" w:type="dxa"/>
            <w:gridSpan w:val="4"/>
          </w:tcPr>
          <w:p w:rsidR="00155FFD" w:rsidRPr="00155FFD" w:rsidRDefault="00155FFD" w:rsidP="006F797C">
            <w:pPr>
              <w:jc w:val="center"/>
              <w:rPr>
                <w:rFonts w:ascii="MS Reference Sans Serif" w:hAnsi="MS Reference Sans Serif" w:cs="Arial"/>
                <w:b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b/>
                <w:sz w:val="28"/>
                <w:szCs w:val="28"/>
              </w:rPr>
              <w:t>3 ЧЕТВЕРТЬ ПОДВИЖНЫЕ ИГРЫ + ГИМНАСТИКА (18 ЧАСОВ)</w:t>
            </w: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33-34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 xml:space="preserve">Инструктаж по ОТ и ТБ на уроках подвижных игр и гимнастики. Разучивание разминки с мячами. Ловля и броски мячами в парах. Разучивание п/и «Не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давай мяч водящему».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Знать как проводится разминка с мячами, упражнения в парах. Понимать правила п/и «Не давай мяч водящему».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с мячами, ловлю и броски мяча в парах. Уметь играть и рассказывать правила п/и «Не давай мяч водящему».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35-36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Повторение разминки с мячами, упражнения с мячами в парах. Разучивание п/и «Прыгающие воробушки».</w:t>
            </w:r>
          </w:p>
        </w:tc>
        <w:tc>
          <w:tcPr>
            <w:tcW w:w="3406" w:type="dxa"/>
          </w:tcPr>
          <w:p w:rsidR="00155FFD" w:rsidRPr="00155FFD" w:rsidRDefault="00155FFD" w:rsidP="008B481E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как проводится разминка с мячами, упражнения в парах. Понимать правила п/и «Прыгающие воробушки».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с мячами, броски и ловлю в парах. Уметь рассказывать правила проведения п/и «Прыгающие воробушки». Уметь сохранять доброжелательное отношение друг к другу.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37-38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Разминка со скакалками. Упражнения с мячами: броски, ловля, перебрасывание. Разучивание п/и «Удочка».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как проводится разминка со скакалками, как выполняются броски, ловля, перебрасывание мяча. Понимать правила п/и «Удочка».</w:t>
            </w:r>
          </w:p>
        </w:tc>
        <w:tc>
          <w:tcPr>
            <w:tcW w:w="3744" w:type="dxa"/>
          </w:tcPr>
          <w:p w:rsidR="00155FFD" w:rsidRPr="00155FFD" w:rsidRDefault="00155FFD" w:rsidP="006723F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со скакалками, выполнять броски, ловлю, перебрасывание мяча. Знать  правила п/и «Удочка». Формировать умение видеть указанную ошибку и исправлять ее.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39-40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 xml:space="preserve">Разучивание нового комплекса разминки с мячами. Проведение упражнений с мячом: ведение на месте, ловля и броски.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Разучивание п/и «Ночная охота».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Знать, как проводиться разминка с мячами, как выполняется ведение мяча на месте, броски и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ловля.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Уметь выполнять разминку с мячами, упражнения с мячами, играть в п/и «Ночная охота».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41-42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Гимнастика с элементами акробатики. Разучивание разминки на матах, перекаты. Повторение п/и «Удочка».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как проводится разминка на матах, технику выполнения группировки, что такое перекаты и чем они отличаются от кувырков, правила п/и «Удочка».</w:t>
            </w:r>
          </w:p>
        </w:tc>
        <w:tc>
          <w:tcPr>
            <w:tcW w:w="3744" w:type="dxa"/>
          </w:tcPr>
          <w:p w:rsidR="00155FFD" w:rsidRPr="00155FFD" w:rsidRDefault="00155FFD" w:rsidP="00FF492A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на матах, группировку, отличать перекаты от кувырков, рассказывать правила п/и «Удочка». Соблюдать правила безопасности.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43-44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Проведение разминки на матах. Разучивание техники выполнения кувырка вперед. Повторение п/и «Ночная охота».</w:t>
            </w:r>
          </w:p>
        </w:tc>
        <w:tc>
          <w:tcPr>
            <w:tcW w:w="3406" w:type="dxa"/>
          </w:tcPr>
          <w:p w:rsidR="00155FFD" w:rsidRPr="00155FFD" w:rsidRDefault="00155FFD" w:rsidP="008F55C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как проводится разминка на матах, технику выполнения перекатов и  кувырка вперед, правила п/и «Ночная охота».</w:t>
            </w:r>
          </w:p>
        </w:tc>
        <w:tc>
          <w:tcPr>
            <w:tcW w:w="3744" w:type="dxa"/>
          </w:tcPr>
          <w:p w:rsidR="00155FFD" w:rsidRPr="00155FFD" w:rsidRDefault="00155FFD" w:rsidP="001B615A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на матах, совершенствовать перекаты, уметь выполнять кувырок вперед, рассказывать правила п/и «Ночная охота».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45-46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Познакомить с понятием осанки. проведение разминки на матах. Повторение перекатов, техники выполнения кувырка вперед. Разучивание стойки на лопатках, п/и «Фруктовый салат».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 xml:space="preserve">Знать , что такое осанка, как проводится разминка, направленная на сохранение правильной осанки, технику выполнения перекатов и кувырка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вперед, стойки на лопатках, правила п/и «Фруктовый салат».</w:t>
            </w:r>
          </w:p>
        </w:tc>
        <w:tc>
          <w:tcPr>
            <w:tcW w:w="3744" w:type="dxa"/>
          </w:tcPr>
          <w:p w:rsidR="00155FFD" w:rsidRPr="00155FFD" w:rsidRDefault="00155FFD" w:rsidP="00A81D77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Уметь выполнять разминку, направленную на сохранение правильной осанки,  перекаты и кувырок  вперед, стойку на лопатках, уметь играть в  п/и «Фруктовый салат».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Формировать навыки сотрудничества со сверстниками и взрослыми.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47-48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Разучивание техники прыжков со скакалкой. Разминка со скакалкой. Проведение п/и «Сороконожки».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что такое скакалка и какие упражнения можно с ней выполнять, как прыгать. Правила п/и «Сороконожки».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со скакалкой. Учиться прыгать через скакалку. Уметь играть в п/и «Сороконожки».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49-50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Проведение разминки с обручами. Проведение лазания и подтягивания на гимнастической скамейке. Проведение п/и «К своим флажкам».</w:t>
            </w: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  <w:p w:rsidR="00155FFD" w:rsidRPr="00155FFD" w:rsidRDefault="00155FFD" w:rsidP="00B159EB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, как проводится разминка с гимнастическими обручами. Правила п/и «К своим флажкам».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с гимнастическими обручами, лазать по скамейке. Уметь играть в п/и «К своим флажкам».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11865" w:type="dxa"/>
            <w:gridSpan w:val="4"/>
          </w:tcPr>
          <w:p w:rsidR="00155FFD" w:rsidRPr="00155FFD" w:rsidRDefault="00155FFD" w:rsidP="00144439">
            <w:pPr>
              <w:jc w:val="center"/>
              <w:rPr>
                <w:rFonts w:ascii="MS Reference Sans Serif" w:hAnsi="MS Reference Sans Serif" w:cs="Arial"/>
                <w:b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b/>
                <w:sz w:val="28"/>
                <w:szCs w:val="28"/>
              </w:rPr>
              <w:t>4 ЧЕТВЕРТЬ ЛЕГКАЯ АТЛЕТИКА + ПОДВИЖНЫЕ ИГРЫ (16 ЧАСОВ)</w:t>
            </w: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51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-52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 xml:space="preserve">Инструктаж по ОТ и ТБ.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Разучивание разминки с малыми мячами в движении. Повторение различных вариантов бросков и ловли мяча. Разучивание п/и «Не дай мяч водящему».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Знать, что такое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броски и ловля мяча, как проводится разминка с мячами, знать правила п/и «Не дай мяч водящему».       </w:t>
            </w:r>
          </w:p>
        </w:tc>
        <w:tc>
          <w:tcPr>
            <w:tcW w:w="3744" w:type="dxa"/>
          </w:tcPr>
          <w:p w:rsidR="00155FFD" w:rsidRPr="00155FFD" w:rsidRDefault="00155FFD" w:rsidP="00F37AB3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Уметь выполнять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разминку с мячами, выполнять броски и ловлю мяча, уметь рассказывать правила п/и «Не дай мяч водящему».       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53-54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Разучивание разминки в парах. Разучивание бросков через волейбольную сетку. Разучивание п/и «Охотники и утки».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как выполнять бросок мяча через волейбольную сетку.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разминку в парах, броски мяча через сетку. Уметь играть в п/и «Охотники и утки».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55-56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Повторение прыжка в длину с места. Разучивание беговой разминки. Повторение п/и «Охотники и утки».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как проводится беговая разминка, технику прыжка в длину с места, правила   п/и «Охотники и утки».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беговую разминку, прыжки в длину с места, играть в п/и «Охотники и утки».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57-58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Контрольный урок. Тестирование прыжка в длину с места. Повторение беговой разминки. Разучивание п/и «Точно в цель».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 , как проводится тестирование прыжков в длину с места, правила п/и «Точно в цель».</w:t>
            </w:r>
          </w:p>
        </w:tc>
        <w:tc>
          <w:tcPr>
            <w:tcW w:w="3744" w:type="dxa"/>
          </w:tcPr>
          <w:p w:rsidR="00155FFD" w:rsidRPr="00155FFD" w:rsidRDefault="00155FFD" w:rsidP="00672D37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беговую разминку, прыжок в длину с места. Играть в п/и «Точно в цель». Знать и применять ТБ.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59-60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 xml:space="preserve">Совершенствование беговой разминки. Разучивание техники метания малого мяча на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точность. Разучивание п/и «Шишки, желуди, орехи».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Знать,  как проводится беговая разминка, метание малого мяча на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точность. Играть в п/и «Шишки, желуди, орехи».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 xml:space="preserve">Уметь выполнять беговую разминку, метание малого мяча на точность. Играть в </w:t>
            </w: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п/и «Шишки, желуди, орехи».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lastRenderedPageBreak/>
              <w:t>61-62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Контрольный урок. Тестирование метания малого мяча на точность. Разучивание п/и «Запрещенное движение».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Выполнять метание малого мяча в цель. Знать , как проводится п/и «Запрещенное движение».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метание малого мяча в цель, играть п/и «Запрещенное движение».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63-64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Разучивание различных беговых упражнений. Проведение разминки в движении. Повторение п/и «Шишки, желуди, орехи».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какие бывают беговые упражнения. Уметь играть в п/и «Шишки, желуди, орехи».</w:t>
            </w:r>
          </w:p>
        </w:tc>
        <w:tc>
          <w:tcPr>
            <w:tcW w:w="3744" w:type="dxa"/>
          </w:tcPr>
          <w:p w:rsidR="00155FFD" w:rsidRPr="00155FFD" w:rsidRDefault="00155FFD" w:rsidP="009D65E3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выполнять различные беговые упражнения, разминку в движении. Повторение п/и «Шишки, желуди, орехи».</w:t>
            </w: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  <w:tr w:rsidR="00155FFD" w:rsidRPr="00155FFD" w:rsidTr="00155FFD">
        <w:trPr>
          <w:trHeight w:val="115"/>
          <w:jc w:val="center"/>
        </w:trPr>
        <w:tc>
          <w:tcPr>
            <w:tcW w:w="632" w:type="dxa"/>
          </w:tcPr>
          <w:p w:rsidR="00155FFD" w:rsidRPr="00155FFD" w:rsidRDefault="00155FFD" w:rsidP="008F0964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65-66</w:t>
            </w:r>
          </w:p>
        </w:tc>
        <w:tc>
          <w:tcPr>
            <w:tcW w:w="765" w:type="dxa"/>
          </w:tcPr>
          <w:p w:rsidR="00155FFD" w:rsidRPr="00155FFD" w:rsidRDefault="00155FFD" w:rsidP="00F07DD0">
            <w:pPr>
              <w:jc w:val="center"/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2</w:t>
            </w:r>
          </w:p>
        </w:tc>
        <w:tc>
          <w:tcPr>
            <w:tcW w:w="377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Контрольный урок. Проведение тестирования бега на 30 м с высокого старта. Повторение разминки в движении. Эстафеты с предметами.</w:t>
            </w:r>
          </w:p>
        </w:tc>
        <w:tc>
          <w:tcPr>
            <w:tcW w:w="3406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Знать, как сдается тестирование бега на 30 м с высокого старта, как выполняется разминка в движении.</w:t>
            </w:r>
          </w:p>
        </w:tc>
        <w:tc>
          <w:tcPr>
            <w:tcW w:w="3744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  <w:r w:rsidRPr="00155FFD">
              <w:rPr>
                <w:rFonts w:ascii="MS Reference Sans Serif" w:hAnsi="MS Reference Sans Serif" w:cs="Arial"/>
                <w:sz w:val="28"/>
                <w:szCs w:val="28"/>
              </w:rPr>
              <w:t>Уметь правильно выполнять бег на 30 м с высокого старта. Соблюдать правила выполнения эстафет с предметами.</w:t>
            </w:r>
          </w:p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  <w:tc>
          <w:tcPr>
            <w:tcW w:w="939" w:type="dxa"/>
          </w:tcPr>
          <w:p w:rsidR="00155FFD" w:rsidRPr="00155FFD" w:rsidRDefault="00155FFD" w:rsidP="00F07DD0">
            <w:pPr>
              <w:rPr>
                <w:rFonts w:ascii="MS Reference Sans Serif" w:hAnsi="MS Reference Sans Serif" w:cs="Arial"/>
                <w:sz w:val="28"/>
                <w:szCs w:val="28"/>
              </w:rPr>
            </w:pPr>
          </w:p>
        </w:tc>
      </w:tr>
    </w:tbl>
    <w:p w:rsidR="008F0964" w:rsidRPr="00155FFD" w:rsidRDefault="008F0964" w:rsidP="008F0964">
      <w:pPr>
        <w:jc w:val="center"/>
        <w:rPr>
          <w:rFonts w:ascii="MS Reference Sans Serif" w:hAnsi="MS Reference Sans Serif" w:cs="Arial"/>
          <w:sz w:val="28"/>
          <w:szCs w:val="28"/>
        </w:rPr>
      </w:pPr>
    </w:p>
    <w:p w:rsidR="008F0964" w:rsidRPr="00155FFD" w:rsidRDefault="008F0964" w:rsidP="00C676D2">
      <w:pPr>
        <w:jc w:val="center"/>
        <w:rPr>
          <w:rFonts w:ascii="MS Reference Sans Serif" w:hAnsi="MS Reference Sans Serif" w:cs="Arial"/>
          <w:sz w:val="28"/>
          <w:szCs w:val="28"/>
        </w:rPr>
      </w:pPr>
    </w:p>
    <w:sectPr w:rsidR="008F0964" w:rsidRPr="00155FFD" w:rsidSect="006F797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6D2"/>
    <w:rsid w:val="00026069"/>
    <w:rsid w:val="00056DBC"/>
    <w:rsid w:val="00061CE8"/>
    <w:rsid w:val="000C6C17"/>
    <w:rsid w:val="000D1DB1"/>
    <w:rsid w:val="000E550F"/>
    <w:rsid w:val="00144439"/>
    <w:rsid w:val="00145236"/>
    <w:rsid w:val="00151D2A"/>
    <w:rsid w:val="00155FFD"/>
    <w:rsid w:val="00175B5C"/>
    <w:rsid w:val="001B615A"/>
    <w:rsid w:val="00244F52"/>
    <w:rsid w:val="00245F72"/>
    <w:rsid w:val="00375B8F"/>
    <w:rsid w:val="003B289E"/>
    <w:rsid w:val="003F28B6"/>
    <w:rsid w:val="003F4E30"/>
    <w:rsid w:val="0043021F"/>
    <w:rsid w:val="00476148"/>
    <w:rsid w:val="00477C19"/>
    <w:rsid w:val="004A60F8"/>
    <w:rsid w:val="00521EEB"/>
    <w:rsid w:val="00522949"/>
    <w:rsid w:val="005F6734"/>
    <w:rsid w:val="00646C30"/>
    <w:rsid w:val="00666F81"/>
    <w:rsid w:val="006723F0"/>
    <w:rsid w:val="00672D37"/>
    <w:rsid w:val="006E3FBD"/>
    <w:rsid w:val="006F797C"/>
    <w:rsid w:val="007B195A"/>
    <w:rsid w:val="007B5344"/>
    <w:rsid w:val="007C25F8"/>
    <w:rsid w:val="0081189C"/>
    <w:rsid w:val="00841D16"/>
    <w:rsid w:val="008B481E"/>
    <w:rsid w:val="008F0964"/>
    <w:rsid w:val="008F55C0"/>
    <w:rsid w:val="008F6EE7"/>
    <w:rsid w:val="009A3C96"/>
    <w:rsid w:val="009D488A"/>
    <w:rsid w:val="009D65E3"/>
    <w:rsid w:val="00A3108E"/>
    <w:rsid w:val="00A81D77"/>
    <w:rsid w:val="00AA46DE"/>
    <w:rsid w:val="00AB5011"/>
    <w:rsid w:val="00AC6429"/>
    <w:rsid w:val="00B159EB"/>
    <w:rsid w:val="00BC4DB6"/>
    <w:rsid w:val="00C00F87"/>
    <w:rsid w:val="00C20B85"/>
    <w:rsid w:val="00C676D2"/>
    <w:rsid w:val="00C839FE"/>
    <w:rsid w:val="00CF063D"/>
    <w:rsid w:val="00DD63E7"/>
    <w:rsid w:val="00DF474C"/>
    <w:rsid w:val="00E144CB"/>
    <w:rsid w:val="00EB5FD9"/>
    <w:rsid w:val="00ED5DCD"/>
    <w:rsid w:val="00F04B8C"/>
    <w:rsid w:val="00F37962"/>
    <w:rsid w:val="00F37AB3"/>
    <w:rsid w:val="00F9349C"/>
    <w:rsid w:val="00FF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6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6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sla_v0n</dc:creator>
  <cp:lastModifiedBy>Admin</cp:lastModifiedBy>
  <cp:revision>2</cp:revision>
  <cp:lastPrinted>2014-11-24T14:22:00Z</cp:lastPrinted>
  <dcterms:created xsi:type="dcterms:W3CDTF">2022-07-25T17:29:00Z</dcterms:created>
  <dcterms:modified xsi:type="dcterms:W3CDTF">2022-07-25T17:29:00Z</dcterms:modified>
</cp:coreProperties>
</file>